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E652E5" w14:textId="77777777" w:rsidR="00CC3CF5" w:rsidRPr="00465DBE" w:rsidRDefault="00BB1338" w:rsidP="00465DBE">
      <w:pPr>
        <w:jc w:val="center"/>
        <w:rPr>
          <w:rFonts w:asciiTheme="minorHAnsi" w:hAnsiTheme="minorHAnsi" w:cstheme="minorHAnsi"/>
          <w:b/>
        </w:rPr>
      </w:pPr>
      <w:r>
        <w:rPr>
          <w:rFonts w:asciiTheme="minorHAnsi" w:hAnsiTheme="minorHAnsi" w:cstheme="minorHAnsi"/>
          <w:b/>
        </w:rPr>
        <w:t xml:space="preserve">LA VILLE DE </w:t>
      </w:r>
      <w:r w:rsidR="00CC3CF5" w:rsidRPr="00465DBE">
        <w:rPr>
          <w:rFonts w:asciiTheme="minorHAnsi" w:hAnsiTheme="minorHAnsi" w:cstheme="minorHAnsi"/>
          <w:b/>
        </w:rPr>
        <w:t xml:space="preserve">THIERS RECHERCHE </w:t>
      </w:r>
      <w:r>
        <w:rPr>
          <w:rFonts w:asciiTheme="minorHAnsi" w:hAnsiTheme="minorHAnsi" w:cstheme="minorHAnsi"/>
          <w:b/>
        </w:rPr>
        <w:t>DES GERANTS POUR L’EXPLOITATION D’UN BAR RESTAURANT ET DE HALLES GOURMANDES EN PLEIN CŒUR HISTORIQUE</w:t>
      </w:r>
    </w:p>
    <w:p w14:paraId="16070EA9" w14:textId="77777777" w:rsidR="00CC3CF5" w:rsidRPr="00CC3CF5" w:rsidRDefault="00CC3CF5" w:rsidP="006E7885">
      <w:pPr>
        <w:rPr>
          <w:rFonts w:asciiTheme="minorHAnsi" w:hAnsiTheme="minorHAnsi" w:cstheme="minorHAnsi"/>
        </w:rPr>
      </w:pPr>
    </w:p>
    <w:p w14:paraId="27CA195A" w14:textId="77777777" w:rsidR="00CC3CF5" w:rsidRDefault="00CC3CF5" w:rsidP="006E7885">
      <w:pPr>
        <w:rPr>
          <w:rFonts w:asciiTheme="minorHAnsi" w:hAnsiTheme="minorHAnsi" w:cstheme="minorHAnsi"/>
        </w:rPr>
      </w:pPr>
      <w:r w:rsidRPr="00CC3CF5">
        <w:rPr>
          <w:rFonts w:asciiTheme="minorHAnsi" w:hAnsiTheme="minorHAnsi" w:cstheme="minorHAnsi"/>
        </w:rPr>
        <w:t>Capitale mondiale de la coutellerie, nichée au cœur du Parc naturel régional Livradois-Forez</w:t>
      </w:r>
      <w:r>
        <w:rPr>
          <w:rFonts w:asciiTheme="minorHAnsi" w:hAnsiTheme="minorHAnsi" w:cstheme="minorHAnsi"/>
        </w:rPr>
        <w:t xml:space="preserve"> et à l’est du Puy de Dôme</w:t>
      </w:r>
      <w:r w:rsidRPr="00CC3CF5">
        <w:rPr>
          <w:rFonts w:asciiTheme="minorHAnsi" w:hAnsiTheme="minorHAnsi" w:cstheme="minorHAnsi"/>
        </w:rPr>
        <w:t xml:space="preserve">, la Ville de Thiers (12 000 habitants) </w:t>
      </w:r>
      <w:r>
        <w:rPr>
          <w:rFonts w:asciiTheme="minorHAnsi" w:hAnsiTheme="minorHAnsi" w:cstheme="minorHAnsi"/>
        </w:rPr>
        <w:t>recherche des professionnels ou groupements de professionnels</w:t>
      </w:r>
      <w:r w:rsidRPr="00CC3CF5">
        <w:rPr>
          <w:rFonts w:asciiTheme="minorHAnsi" w:hAnsiTheme="minorHAnsi" w:cstheme="minorHAnsi"/>
        </w:rPr>
        <w:t xml:space="preserve"> pour la gestion d’activités</w:t>
      </w:r>
      <w:r>
        <w:rPr>
          <w:rFonts w:asciiTheme="minorHAnsi" w:hAnsiTheme="minorHAnsi" w:cstheme="minorHAnsi"/>
        </w:rPr>
        <w:t xml:space="preserve"> de métiers de bouche au sein d’un futur « p</w:t>
      </w:r>
      <w:r w:rsidRPr="00CC3CF5">
        <w:rPr>
          <w:rFonts w:asciiTheme="minorHAnsi" w:hAnsiTheme="minorHAnsi" w:cstheme="minorHAnsi"/>
        </w:rPr>
        <w:t>ôle gourmand</w:t>
      </w:r>
      <w:r>
        <w:rPr>
          <w:rFonts w:asciiTheme="minorHAnsi" w:hAnsiTheme="minorHAnsi" w:cstheme="minorHAnsi"/>
        </w:rPr>
        <w:t> »</w:t>
      </w:r>
      <w:r w:rsidR="00FA168C">
        <w:rPr>
          <w:rFonts w:asciiTheme="minorHAnsi" w:hAnsiTheme="minorHAnsi" w:cstheme="minorHAnsi"/>
        </w:rPr>
        <w:t>.</w:t>
      </w:r>
    </w:p>
    <w:p w14:paraId="0F3B4EC4" w14:textId="77777777" w:rsidR="00962FC4" w:rsidRDefault="002544A4" w:rsidP="00962FC4">
      <w:pPr>
        <w:rPr>
          <w:rFonts w:asciiTheme="minorHAnsi" w:hAnsiTheme="minorHAnsi" w:cstheme="minorHAnsi"/>
        </w:rPr>
      </w:pPr>
      <w:r w:rsidRPr="00CC3CF5">
        <w:rPr>
          <w:rFonts w:asciiTheme="minorHAnsi" w:hAnsiTheme="minorHAnsi" w:cstheme="minorHAnsi"/>
        </w:rPr>
        <w:t>Le bâtiment, situé dans le cœur historique et touristique de Thiers, avec une vue imprenable sur la plaine de la Limagne et la chaîne des Puys est en cours de rénovation.</w:t>
      </w:r>
      <w:r>
        <w:rPr>
          <w:rFonts w:asciiTheme="minorHAnsi" w:hAnsiTheme="minorHAnsi" w:cstheme="minorHAnsi"/>
        </w:rPr>
        <w:t xml:space="preserve"> </w:t>
      </w:r>
      <w:r w:rsidRPr="00CC3CF5">
        <w:rPr>
          <w:rFonts w:asciiTheme="minorHAnsi" w:hAnsiTheme="minorHAnsi" w:cstheme="minorHAnsi"/>
        </w:rPr>
        <w:t>La mise en exploitation est prévue en 2028.</w:t>
      </w:r>
      <w:r>
        <w:rPr>
          <w:rFonts w:asciiTheme="minorHAnsi" w:hAnsiTheme="minorHAnsi" w:cstheme="minorHAnsi"/>
        </w:rPr>
        <w:t xml:space="preserve"> </w:t>
      </w:r>
      <w:r w:rsidR="00962FC4" w:rsidRPr="00CC3CF5">
        <w:rPr>
          <w:rFonts w:asciiTheme="minorHAnsi" w:hAnsiTheme="minorHAnsi" w:cstheme="minorHAnsi"/>
        </w:rPr>
        <w:t>Ces projets sont au cœur du programme de renouvellement urbain et de valorisation du cadre de vie menée sur le centre-ville de Thiers depuis quelques années.</w:t>
      </w:r>
    </w:p>
    <w:p w14:paraId="71496A1A" w14:textId="77777777" w:rsidR="002544A4" w:rsidRPr="00CC3CF5" w:rsidRDefault="002544A4" w:rsidP="006E7885">
      <w:pPr>
        <w:rPr>
          <w:rFonts w:asciiTheme="minorHAnsi" w:hAnsiTheme="minorHAnsi" w:cstheme="minorHAnsi"/>
        </w:rPr>
      </w:pPr>
    </w:p>
    <w:p w14:paraId="28784A6D" w14:textId="77777777" w:rsidR="00CC3CF5" w:rsidRPr="00CC3CF5" w:rsidRDefault="00CC3CF5" w:rsidP="006E7885">
      <w:pPr>
        <w:rPr>
          <w:rFonts w:asciiTheme="minorHAnsi" w:hAnsiTheme="minorHAnsi" w:cstheme="minorHAnsi"/>
        </w:rPr>
      </w:pPr>
      <w:r w:rsidRPr="00CC3CF5">
        <w:rPr>
          <w:rFonts w:asciiTheme="minorHAnsi" w:hAnsiTheme="minorHAnsi" w:cstheme="minorHAnsi"/>
        </w:rPr>
        <w:t>Nous recherchons : ·</w:t>
      </w:r>
    </w:p>
    <w:p w14:paraId="29CC0F7D" w14:textId="77777777" w:rsidR="00670E43" w:rsidRDefault="00CC3CF5" w:rsidP="006E7885">
      <w:pPr>
        <w:pStyle w:val="Paragraphedeliste"/>
        <w:numPr>
          <w:ilvl w:val="0"/>
          <w:numId w:val="5"/>
        </w:numPr>
        <w:spacing w:after="0"/>
        <w:jc w:val="both"/>
        <w:rPr>
          <w:rFonts w:asciiTheme="minorHAnsi" w:hAnsiTheme="minorHAnsi" w:cstheme="minorHAnsi"/>
        </w:rPr>
      </w:pPr>
      <w:r w:rsidRPr="006E7885">
        <w:rPr>
          <w:rFonts w:asciiTheme="minorHAnsi" w:hAnsiTheme="minorHAnsi" w:cstheme="minorHAnsi"/>
        </w:rPr>
        <w:t xml:space="preserve">Un porteur de projet pour </w:t>
      </w:r>
      <w:r w:rsidR="006E7885" w:rsidRPr="006E7885">
        <w:rPr>
          <w:rFonts w:asciiTheme="minorHAnsi" w:hAnsiTheme="minorHAnsi" w:cstheme="minorHAnsi"/>
        </w:rPr>
        <w:t xml:space="preserve">le </w:t>
      </w:r>
      <w:r w:rsidR="00854EF7">
        <w:rPr>
          <w:rFonts w:asciiTheme="minorHAnsi" w:hAnsiTheme="minorHAnsi" w:cstheme="minorHAnsi"/>
          <w:u w:val="single"/>
        </w:rPr>
        <w:t>bar</w:t>
      </w:r>
      <w:r w:rsidR="006E7885" w:rsidRPr="00854EF7">
        <w:rPr>
          <w:rFonts w:asciiTheme="minorHAnsi" w:hAnsiTheme="minorHAnsi" w:cstheme="minorHAnsi"/>
          <w:u w:val="single"/>
        </w:rPr>
        <w:t>-</w:t>
      </w:r>
      <w:r w:rsidRPr="00854EF7">
        <w:rPr>
          <w:rFonts w:asciiTheme="minorHAnsi" w:hAnsiTheme="minorHAnsi" w:cstheme="minorHAnsi"/>
          <w:u w:val="single"/>
        </w:rPr>
        <w:t>brasserie « bistronomique »</w:t>
      </w:r>
      <w:r w:rsidRPr="006E7885">
        <w:rPr>
          <w:rFonts w:asciiTheme="minorHAnsi" w:hAnsiTheme="minorHAnsi" w:cstheme="minorHAnsi"/>
        </w:rPr>
        <w:t>.</w:t>
      </w:r>
    </w:p>
    <w:p w14:paraId="147B0ABA" w14:textId="77777777" w:rsidR="00CC3CF5" w:rsidRPr="006E7885" w:rsidRDefault="006E7885" w:rsidP="00670E43">
      <w:pPr>
        <w:pStyle w:val="Paragraphedeliste"/>
        <w:spacing w:after="0"/>
        <w:ind w:left="720"/>
        <w:jc w:val="both"/>
        <w:rPr>
          <w:rFonts w:asciiTheme="minorHAnsi" w:hAnsiTheme="minorHAnsi" w:cstheme="minorHAnsi"/>
        </w:rPr>
      </w:pPr>
      <w:r w:rsidRPr="006E7885">
        <w:rPr>
          <w:rFonts w:asciiTheme="minorHAnsi" w:hAnsiTheme="minorHAnsi" w:cstheme="minorHAnsi"/>
        </w:rPr>
        <w:t xml:space="preserve">Situé au premier étage, le restaurant possédera une terrasse ouvrant sur un grand panorama. Il se composera de plusieurs salles connectées pour un total de 128m2 de salle (93 places intérieures et 24 places en terrasse). La cuisine, d’une surface de 52m2, sera </w:t>
      </w:r>
      <w:r w:rsidR="00FA168C">
        <w:rPr>
          <w:rFonts w:asciiTheme="minorHAnsi" w:hAnsiTheme="minorHAnsi" w:cstheme="minorHAnsi"/>
        </w:rPr>
        <w:t xml:space="preserve">équipée et </w:t>
      </w:r>
      <w:r w:rsidRPr="006E7885">
        <w:rPr>
          <w:rFonts w:asciiTheme="minorHAnsi" w:hAnsiTheme="minorHAnsi" w:cstheme="minorHAnsi"/>
        </w:rPr>
        <w:t>située au 1</w:t>
      </w:r>
      <w:r w:rsidRPr="006E7885">
        <w:rPr>
          <w:rFonts w:asciiTheme="minorHAnsi" w:hAnsiTheme="minorHAnsi" w:cstheme="minorHAnsi"/>
          <w:vertAlign w:val="superscript"/>
        </w:rPr>
        <w:t>er</w:t>
      </w:r>
      <w:r w:rsidR="00FA168C">
        <w:rPr>
          <w:rFonts w:asciiTheme="minorHAnsi" w:hAnsiTheme="minorHAnsi" w:cstheme="minorHAnsi"/>
        </w:rPr>
        <w:t xml:space="preserve"> étage également</w:t>
      </w:r>
      <w:r w:rsidRPr="006E7885">
        <w:rPr>
          <w:rFonts w:asciiTheme="minorHAnsi" w:hAnsiTheme="minorHAnsi" w:cstheme="minorHAnsi"/>
        </w:rPr>
        <w:t xml:space="preserve">. </w:t>
      </w:r>
      <w:r w:rsidR="00BF1E44">
        <w:t>Le restaurant est accessible par un asc</w:t>
      </w:r>
      <w:r w:rsidR="00670E43">
        <w:t>enseur et par un large escalier</w:t>
      </w:r>
      <w:r w:rsidR="00BF1E44">
        <w:t>. Il dispose également de 2 sanitaires, d’un local ménage, d’un bureau d’accueil et d’un espace de réserves neutres et réfrigérées pour 17 m² en sous-sol.</w:t>
      </w:r>
      <w:r w:rsidR="00670E43">
        <w:t xml:space="preserve"> </w:t>
      </w:r>
      <w:r w:rsidR="00670E43" w:rsidRPr="006E7885">
        <w:rPr>
          <w:rFonts w:asciiTheme="minorHAnsi" w:hAnsiTheme="minorHAnsi" w:cstheme="minorHAnsi"/>
        </w:rPr>
        <w:t>Il n’existe pas à l’heure actuelle de restaurant de grande capacité comme celui-ci sur le haut de Thiers</w:t>
      </w:r>
      <w:r w:rsidR="00670E43">
        <w:rPr>
          <w:rFonts w:asciiTheme="minorHAnsi" w:hAnsiTheme="minorHAnsi" w:cstheme="minorHAnsi"/>
        </w:rPr>
        <w:t>.</w:t>
      </w:r>
    </w:p>
    <w:p w14:paraId="4F572CA7" w14:textId="77777777" w:rsidR="004F042A" w:rsidRPr="00854EF7" w:rsidRDefault="00FA168C" w:rsidP="006E7885">
      <w:pPr>
        <w:ind w:left="708"/>
        <w:rPr>
          <w:rFonts w:asciiTheme="minorHAnsi" w:hAnsiTheme="minorHAnsi" w:cstheme="minorHAnsi"/>
        </w:rPr>
      </w:pPr>
      <w:r>
        <w:rPr>
          <w:rFonts w:asciiTheme="minorHAnsi" w:hAnsiTheme="minorHAnsi" w:cstheme="minorHAnsi"/>
        </w:rPr>
        <w:t>Le bistrot, d’une surface de 60m2 et de plain-pied,</w:t>
      </w:r>
      <w:r w:rsidR="006E7885" w:rsidRPr="006E7885">
        <w:rPr>
          <w:rFonts w:asciiTheme="minorHAnsi" w:hAnsiTheme="minorHAnsi" w:cstheme="minorHAnsi"/>
        </w:rPr>
        <w:t xml:space="preserve"> sera situé au RDC du bâtiment dans la continuité des halles gourmandes. Il s’ouvrira sur la vue panoramique avec une terrasse.</w:t>
      </w:r>
      <w:r w:rsidR="006E7885">
        <w:rPr>
          <w:rFonts w:asciiTheme="minorHAnsi" w:hAnsiTheme="minorHAnsi" w:cstheme="minorHAnsi"/>
        </w:rPr>
        <w:t xml:space="preserve"> Il n’est pas prévu de cuisine dans le bar, celle du restaurant devra être utilisée si le gérant souhaite proposer du snacking au bar. </w:t>
      </w:r>
      <w:r w:rsidRPr="00854EF7">
        <w:rPr>
          <w:rFonts w:asciiTheme="minorHAnsi" w:hAnsiTheme="minorHAnsi" w:cstheme="minorHAnsi"/>
        </w:rPr>
        <w:t xml:space="preserve">Il </w:t>
      </w:r>
      <w:r w:rsidR="00E86464">
        <w:rPr>
          <w:rFonts w:asciiTheme="minorHAnsi" w:hAnsiTheme="minorHAnsi" w:cstheme="minorHAnsi"/>
        </w:rPr>
        <w:t>se compose</w:t>
      </w:r>
      <w:r w:rsidRPr="00854EF7">
        <w:rPr>
          <w:rFonts w:asciiTheme="minorHAnsi" w:hAnsiTheme="minorHAnsi" w:cstheme="minorHAnsi"/>
        </w:rPr>
        <w:t xml:space="preserve"> de 2 espaces principaux pour une capacité assise d’environ 30 places. Il dispose d’un sanitaire et d’un local de stockage permettant le branchement des futs (4 m²). On trouve également en sous-sol un espace de stockage dédié de 8 m². Il est possible d’accéder au bistrot par la terrasse couverte. Une terrasse pourra être exploitée sur le parvis de l’immeuble.</w:t>
      </w:r>
    </w:p>
    <w:p w14:paraId="5E58ED84" w14:textId="77777777" w:rsidR="00FA168C" w:rsidRPr="00CC3CF5" w:rsidRDefault="00FA168C" w:rsidP="006E7885">
      <w:pPr>
        <w:pStyle w:val="Paragraphedeliste"/>
        <w:spacing w:after="0"/>
        <w:ind w:left="720"/>
        <w:jc w:val="both"/>
        <w:rPr>
          <w:rFonts w:asciiTheme="minorHAnsi" w:hAnsiTheme="minorHAnsi" w:cstheme="minorHAnsi"/>
        </w:rPr>
      </w:pPr>
    </w:p>
    <w:p w14:paraId="149CBB8B" w14:textId="77777777" w:rsidR="00E86464" w:rsidRPr="00E86464" w:rsidRDefault="00CC3CF5" w:rsidP="00E86464">
      <w:pPr>
        <w:pStyle w:val="Paragraphedeliste"/>
        <w:numPr>
          <w:ilvl w:val="0"/>
          <w:numId w:val="5"/>
        </w:numPr>
        <w:spacing w:after="0"/>
        <w:jc w:val="both"/>
        <w:rPr>
          <w:rFonts w:asciiTheme="minorHAnsi" w:hAnsiTheme="minorHAnsi" w:cstheme="minorHAnsi"/>
        </w:rPr>
      </w:pPr>
      <w:r w:rsidRPr="00CC3CF5">
        <w:rPr>
          <w:rFonts w:asciiTheme="minorHAnsi" w:hAnsiTheme="minorHAnsi" w:cstheme="minorHAnsi"/>
        </w:rPr>
        <w:t xml:space="preserve">Un porteur de projet pour des </w:t>
      </w:r>
      <w:r w:rsidRPr="00962FC4">
        <w:rPr>
          <w:rFonts w:asciiTheme="minorHAnsi" w:hAnsiTheme="minorHAnsi" w:cstheme="minorHAnsi"/>
          <w:u w:val="single"/>
        </w:rPr>
        <w:t>halles alimenta</w:t>
      </w:r>
      <w:r w:rsidR="002544A4" w:rsidRPr="00962FC4">
        <w:rPr>
          <w:rFonts w:asciiTheme="minorHAnsi" w:hAnsiTheme="minorHAnsi" w:cstheme="minorHAnsi"/>
          <w:u w:val="single"/>
        </w:rPr>
        <w:t>ires</w:t>
      </w:r>
      <w:r w:rsidR="002544A4">
        <w:rPr>
          <w:rFonts w:asciiTheme="minorHAnsi" w:hAnsiTheme="minorHAnsi" w:cstheme="minorHAnsi"/>
        </w:rPr>
        <w:t xml:space="preserve"> qui vont se composer de 4 stands connectés et un stand indépendant.</w:t>
      </w:r>
      <w:r w:rsidR="00E86464">
        <w:rPr>
          <w:rFonts w:asciiTheme="minorHAnsi" w:hAnsiTheme="minorHAnsi" w:cstheme="minorHAnsi"/>
        </w:rPr>
        <w:t xml:space="preserve"> </w:t>
      </w:r>
      <w:r w:rsidR="00465DBE">
        <w:t xml:space="preserve">Elles seront destinées à des marchands et/ou producteurs locaux en circuits-courts. </w:t>
      </w:r>
      <w:r w:rsidR="00E86464">
        <w:rPr>
          <w:rFonts w:asciiTheme="minorHAnsi" w:hAnsiTheme="minorHAnsi" w:cstheme="minorHAnsi"/>
        </w:rPr>
        <w:t>Ils seront situés à proximité du bistrot avec des mange-debout pour faire la liaison et face à une rue intérieure large et lumineuse, bordée de bancs. Deux chambres froides seront situées à proximité des 4 stands et un espace de stockage de 37m2 sera mis à disposition pour l’ensemble des halles.</w:t>
      </w:r>
      <w:r w:rsidR="00465DBE">
        <w:rPr>
          <w:rFonts w:asciiTheme="minorHAnsi" w:hAnsiTheme="minorHAnsi" w:cstheme="minorHAnsi"/>
        </w:rPr>
        <w:t xml:space="preserve"> </w:t>
      </w:r>
      <w:r w:rsidR="00465DBE">
        <w:t>La Ville de Thiers souhaite contractualiser en priorité avec un porteur de projet unique (ou une structure juridique unique) pour l’ensemble des activités.</w:t>
      </w:r>
    </w:p>
    <w:p w14:paraId="5BD38E20" w14:textId="77777777" w:rsidR="00CC3CF5" w:rsidRPr="00CC3CF5" w:rsidRDefault="00CC3CF5" w:rsidP="006E7885">
      <w:pPr>
        <w:pStyle w:val="Paragraphedeliste"/>
        <w:jc w:val="both"/>
        <w:rPr>
          <w:rFonts w:asciiTheme="minorHAnsi" w:hAnsiTheme="minorHAnsi" w:cstheme="minorHAnsi"/>
        </w:rPr>
      </w:pPr>
    </w:p>
    <w:p w14:paraId="5E00382A" w14:textId="77777777" w:rsidR="00FA168C" w:rsidRPr="007D0248" w:rsidRDefault="007D0248" w:rsidP="00CC3CF5">
      <w:pPr>
        <w:rPr>
          <w:rFonts w:asciiTheme="minorHAnsi" w:hAnsiTheme="minorHAnsi" w:cstheme="minorHAnsi"/>
        </w:rPr>
      </w:pPr>
      <w:r w:rsidRPr="007D0248">
        <w:rPr>
          <w:rFonts w:asciiTheme="minorHAnsi" w:hAnsiTheme="minorHAnsi" w:cstheme="minorHAnsi"/>
        </w:rPr>
        <w:t>Au sous-sol sont prévus</w:t>
      </w:r>
      <w:r w:rsidR="00FA168C" w:rsidRPr="007D0248">
        <w:rPr>
          <w:rFonts w:asciiTheme="minorHAnsi" w:hAnsiTheme="minorHAnsi" w:cstheme="minorHAnsi"/>
        </w:rPr>
        <w:t xml:space="preserve"> des locaux de stockage, sanitaires e</w:t>
      </w:r>
      <w:r w:rsidRPr="007D0248">
        <w:rPr>
          <w:rFonts w:asciiTheme="minorHAnsi" w:hAnsiTheme="minorHAnsi" w:cstheme="minorHAnsi"/>
        </w:rPr>
        <w:t>t vestiaires partagés entre l’ensemble des commerces.</w:t>
      </w:r>
    </w:p>
    <w:p w14:paraId="49779B98" w14:textId="77777777" w:rsidR="00FA168C" w:rsidRDefault="00FA168C" w:rsidP="00CC3CF5">
      <w:pPr>
        <w:rPr>
          <w:rFonts w:asciiTheme="minorHAnsi" w:hAnsiTheme="minorHAnsi" w:cstheme="minorHAnsi"/>
        </w:rPr>
      </w:pPr>
    </w:p>
    <w:p w14:paraId="0C98E51F" w14:textId="77777777" w:rsidR="007D0248" w:rsidRDefault="00E86464" w:rsidP="00CC3CF5">
      <w:pPr>
        <w:rPr>
          <w:rFonts w:asciiTheme="minorHAnsi" w:hAnsiTheme="minorHAnsi" w:cstheme="minorHAnsi"/>
        </w:rPr>
      </w:pPr>
      <w:r>
        <w:rPr>
          <w:rFonts w:asciiTheme="minorHAnsi" w:hAnsiTheme="minorHAnsi" w:cstheme="minorHAnsi"/>
        </w:rPr>
        <w:t>Tarifs :</w:t>
      </w:r>
    </w:p>
    <w:p w14:paraId="609A9400" w14:textId="77777777" w:rsidR="00E86464" w:rsidRPr="00E86464" w:rsidRDefault="00E86464" w:rsidP="00CC3CF5">
      <w:pPr>
        <w:rPr>
          <w:rFonts w:asciiTheme="minorHAnsi" w:hAnsiTheme="minorHAnsi" w:cstheme="minorHAnsi"/>
        </w:rPr>
      </w:pPr>
      <w:r w:rsidRPr="00E86464">
        <w:rPr>
          <w:rFonts w:asciiTheme="minorHAnsi" w:hAnsiTheme="minorHAnsi" w:cstheme="minorHAnsi"/>
        </w:rPr>
        <w:t>Le loyer proposé pour la brasserie est de 1800 € TTC par mois hors charges.</w:t>
      </w:r>
    </w:p>
    <w:p w14:paraId="252CB79E" w14:textId="77777777" w:rsidR="00E86464" w:rsidRPr="00E86464" w:rsidRDefault="00E86464" w:rsidP="00CC3CF5">
      <w:pPr>
        <w:rPr>
          <w:rFonts w:asciiTheme="minorHAnsi" w:hAnsiTheme="minorHAnsi" w:cstheme="minorHAnsi"/>
        </w:rPr>
      </w:pPr>
      <w:r w:rsidRPr="00E86464">
        <w:rPr>
          <w:rFonts w:asciiTheme="minorHAnsi" w:hAnsiTheme="minorHAnsi" w:cstheme="minorHAnsi"/>
        </w:rPr>
        <w:t>Le loyer proposé pour le bistrot est de 550 € TTC par mois hors charges (plus 17.05 € TTC par m² et par an de droit de terrasse).</w:t>
      </w:r>
    </w:p>
    <w:p w14:paraId="3F8CE64A" w14:textId="77777777" w:rsidR="00E86464" w:rsidRDefault="00E86464" w:rsidP="00CC3CF5">
      <w:pPr>
        <w:rPr>
          <w:rFonts w:asciiTheme="minorHAnsi" w:hAnsiTheme="minorHAnsi" w:cstheme="minorHAnsi"/>
        </w:rPr>
      </w:pPr>
      <w:r w:rsidRPr="00E86464">
        <w:rPr>
          <w:rFonts w:asciiTheme="minorHAnsi" w:hAnsiTheme="minorHAnsi" w:cstheme="minorHAnsi"/>
        </w:rPr>
        <w:t>La location de la Licence s’élève quant à elle à 60 € TTC par mois.</w:t>
      </w:r>
    </w:p>
    <w:p w14:paraId="1B6B8013" w14:textId="77777777" w:rsidR="001C6C10" w:rsidRDefault="001C6C10" w:rsidP="00CC3CF5">
      <w:pPr>
        <w:rPr>
          <w:rFonts w:asciiTheme="minorHAnsi" w:hAnsiTheme="minorHAnsi" w:cstheme="minorHAnsi"/>
        </w:rPr>
      </w:pPr>
      <w:r>
        <w:rPr>
          <w:rFonts w:asciiTheme="minorHAnsi" w:hAnsiTheme="minorHAnsi" w:cstheme="minorHAnsi"/>
        </w:rPr>
        <w:t>Un loyer préférentiel sera proposé si le même gérant se positionne sur le bar et restaurant.</w:t>
      </w:r>
    </w:p>
    <w:p w14:paraId="061D0E8E" w14:textId="77777777" w:rsidR="006A277F" w:rsidRPr="00E86464" w:rsidRDefault="006A277F" w:rsidP="00CC3CF5">
      <w:pPr>
        <w:rPr>
          <w:rFonts w:asciiTheme="minorHAnsi" w:hAnsiTheme="minorHAnsi" w:cstheme="minorHAnsi"/>
        </w:rPr>
      </w:pPr>
      <w:r>
        <w:rPr>
          <w:rFonts w:asciiTheme="minorHAnsi" w:hAnsiTheme="minorHAnsi" w:cstheme="minorHAnsi"/>
        </w:rPr>
        <w:lastRenderedPageBreak/>
        <w:t>Le loyer des halles gourmandes est à définir selon le projet proposé.</w:t>
      </w:r>
    </w:p>
    <w:p w14:paraId="23C41329" w14:textId="77777777" w:rsidR="007D0248" w:rsidRPr="00CC3CF5" w:rsidRDefault="007D0248" w:rsidP="007D0248">
      <w:pPr>
        <w:rPr>
          <w:rFonts w:asciiTheme="minorHAnsi" w:hAnsiTheme="minorHAnsi" w:cstheme="minorHAnsi"/>
        </w:rPr>
      </w:pPr>
    </w:p>
    <w:p w14:paraId="341FE0DD" w14:textId="77777777" w:rsidR="00465DBE" w:rsidRPr="005235B5" w:rsidRDefault="00465DBE" w:rsidP="00465DBE">
      <w:pPr>
        <w:rPr>
          <w:rFonts w:asciiTheme="minorHAnsi" w:hAnsiTheme="minorHAnsi"/>
        </w:rPr>
      </w:pPr>
      <w:r w:rsidRPr="005235B5">
        <w:rPr>
          <w:rFonts w:asciiTheme="minorHAnsi" w:hAnsiTheme="minorHAnsi" w:cstheme="minorBidi"/>
          <w:lang w:eastAsia="en-US"/>
        </w:rPr>
        <w:t>Pôle principal de la Communauté de communes Thiers Dore et Montagne, la Ville bénéficie d’équipements culturels et touristiques majeurs (</w:t>
      </w:r>
      <w:r w:rsidRPr="005235B5">
        <w:rPr>
          <w:rFonts w:asciiTheme="minorHAnsi" w:hAnsiTheme="minorHAnsi"/>
        </w:rPr>
        <w:t xml:space="preserve">conservatoire à rayonnement régional, centre d’Art contemporain labellisé d’intérêt national, médiathèque, musée de la Coutellerie), d’établissements scolaires (écoles, collèges, lycées, classe préparatoire), sanitaires (centre hospitalier), commerciaux et industriels. C’est aussi une cité médiévale avec un secteur sauvegardé de 28 hectares et de nombreux monuments répertoriés à l’inventaire des Monuments Historiques. Des manifestations phares ponctuent l’année rythmée d’animations comme la </w:t>
      </w:r>
      <w:proofErr w:type="spellStart"/>
      <w:r w:rsidRPr="005235B5">
        <w:rPr>
          <w:rFonts w:asciiTheme="minorHAnsi" w:hAnsiTheme="minorHAnsi"/>
        </w:rPr>
        <w:t>Pamp</w:t>
      </w:r>
      <w:r>
        <w:rPr>
          <w:rFonts w:asciiTheme="minorHAnsi" w:hAnsiTheme="minorHAnsi"/>
        </w:rPr>
        <w:t>a</w:t>
      </w:r>
      <w:r w:rsidRPr="005235B5">
        <w:rPr>
          <w:rFonts w:asciiTheme="minorHAnsi" w:hAnsiTheme="minorHAnsi"/>
        </w:rPr>
        <w:t>rina</w:t>
      </w:r>
      <w:proofErr w:type="spellEnd"/>
      <w:r w:rsidRPr="005235B5">
        <w:rPr>
          <w:rFonts w:asciiTheme="minorHAnsi" w:hAnsiTheme="minorHAnsi"/>
        </w:rPr>
        <w:t xml:space="preserve">, festival de musique accueillant 20 000 spectateurs, ou </w:t>
      </w:r>
      <w:proofErr w:type="spellStart"/>
      <w:r w:rsidRPr="005235B5">
        <w:rPr>
          <w:rFonts w:asciiTheme="minorHAnsi" w:hAnsiTheme="minorHAnsi"/>
        </w:rPr>
        <w:t>Coutellia</w:t>
      </w:r>
      <w:proofErr w:type="spellEnd"/>
      <w:r w:rsidRPr="005235B5">
        <w:rPr>
          <w:rFonts w:asciiTheme="minorHAnsi" w:hAnsiTheme="minorHAnsi"/>
        </w:rPr>
        <w:t>, le salon de la coutellerie qui reçoit 6.500 visiteurs et 230 exposants de 22 pays.</w:t>
      </w:r>
    </w:p>
    <w:p w14:paraId="46025760" w14:textId="77777777" w:rsidR="007D0248" w:rsidRDefault="007D0248" w:rsidP="00CC3CF5">
      <w:pPr>
        <w:rPr>
          <w:rFonts w:asciiTheme="minorHAnsi" w:hAnsiTheme="minorHAnsi" w:cstheme="minorHAnsi"/>
        </w:rPr>
      </w:pPr>
    </w:p>
    <w:p w14:paraId="62DED697" w14:textId="77777777" w:rsidR="00670E43" w:rsidRPr="00670E43" w:rsidRDefault="00670E43" w:rsidP="0070013A">
      <w:pPr>
        <w:pStyle w:val="Standard"/>
        <w:autoSpaceDE w:val="0"/>
        <w:jc w:val="both"/>
        <w:rPr>
          <w:rFonts w:asciiTheme="minorHAnsi" w:eastAsia="Times-Roman" w:hAnsiTheme="minorHAnsi" w:cstheme="minorHAnsi"/>
          <w:sz w:val="22"/>
          <w:szCs w:val="22"/>
        </w:rPr>
      </w:pPr>
      <w:r>
        <w:rPr>
          <w:rFonts w:asciiTheme="minorHAnsi" w:eastAsia="Times-Roman" w:hAnsiTheme="minorHAnsi" w:cstheme="minorHAnsi"/>
          <w:sz w:val="22"/>
          <w:szCs w:val="22"/>
        </w:rPr>
        <w:t xml:space="preserve">Pour toute question complémentaire ou pour demander le dossier de candidature, </w:t>
      </w:r>
      <w:r w:rsidR="0070013A">
        <w:rPr>
          <w:rFonts w:asciiTheme="minorHAnsi" w:eastAsia="Times-Roman" w:hAnsiTheme="minorHAnsi" w:cstheme="minorHAnsi"/>
          <w:sz w:val="22"/>
          <w:szCs w:val="22"/>
        </w:rPr>
        <w:t xml:space="preserve">merci de </w:t>
      </w:r>
      <w:r>
        <w:rPr>
          <w:rFonts w:asciiTheme="minorHAnsi" w:eastAsia="Times-Roman" w:hAnsiTheme="minorHAnsi" w:cstheme="minorHAnsi"/>
          <w:sz w:val="22"/>
          <w:szCs w:val="22"/>
        </w:rPr>
        <w:t>contacter Emily GUNDER (</w:t>
      </w:r>
      <w:hyperlink r:id="rId5" w:history="1">
        <w:r w:rsidRPr="002061AB">
          <w:rPr>
            <w:rStyle w:val="Lienhypertexte"/>
            <w:rFonts w:asciiTheme="minorHAnsi" w:eastAsia="Times-Roman" w:hAnsiTheme="minorHAnsi" w:cstheme="minorHAnsi"/>
            <w:sz w:val="22"/>
            <w:szCs w:val="22"/>
          </w:rPr>
          <w:t>egunder@cctdm.fr</w:t>
        </w:r>
      </w:hyperlink>
      <w:r>
        <w:rPr>
          <w:rFonts w:asciiTheme="minorHAnsi" w:eastAsia="Times-Roman" w:hAnsiTheme="minorHAnsi" w:cstheme="minorHAnsi"/>
          <w:sz w:val="22"/>
          <w:szCs w:val="22"/>
        </w:rPr>
        <w:t xml:space="preserve"> / 06.86.51.80.60) ou vous rendre sur </w:t>
      </w:r>
      <w:r w:rsidRPr="00670E43">
        <w:rPr>
          <w:rFonts w:asciiTheme="minorHAnsi" w:eastAsia="Times-Roman" w:hAnsiTheme="minorHAnsi" w:cstheme="minorHAnsi"/>
          <w:sz w:val="22"/>
          <w:szCs w:val="22"/>
        </w:rPr>
        <w:t xml:space="preserve">le site de la </w:t>
      </w:r>
      <w:r>
        <w:rPr>
          <w:rFonts w:asciiTheme="minorHAnsi" w:eastAsia="Times-Roman" w:hAnsiTheme="minorHAnsi" w:cstheme="minorHAnsi"/>
          <w:sz w:val="22"/>
          <w:szCs w:val="22"/>
        </w:rPr>
        <w:t>V</w:t>
      </w:r>
      <w:r w:rsidRPr="00670E43">
        <w:rPr>
          <w:rFonts w:asciiTheme="minorHAnsi" w:eastAsia="Times-Roman" w:hAnsiTheme="minorHAnsi" w:cstheme="minorHAnsi"/>
          <w:sz w:val="22"/>
          <w:szCs w:val="22"/>
        </w:rPr>
        <w:t xml:space="preserve">ille </w:t>
      </w:r>
      <w:hyperlink r:id="rId6" w:history="1">
        <w:r w:rsidRPr="002061AB">
          <w:rPr>
            <w:rStyle w:val="Lienhypertexte"/>
            <w:rFonts w:asciiTheme="minorHAnsi" w:eastAsia="Times-Roman" w:hAnsiTheme="minorHAnsi" w:cstheme="minorHAnsi"/>
            <w:sz w:val="22"/>
            <w:szCs w:val="22"/>
          </w:rPr>
          <w:t>www.ville-thiers.fr</w:t>
        </w:r>
      </w:hyperlink>
      <w:r>
        <w:rPr>
          <w:rFonts w:asciiTheme="minorHAnsi" w:eastAsia="Times-Roman" w:hAnsiTheme="minorHAnsi" w:cstheme="minorHAnsi"/>
          <w:sz w:val="22"/>
          <w:szCs w:val="22"/>
        </w:rPr>
        <w:t>.</w:t>
      </w:r>
    </w:p>
    <w:p w14:paraId="19DB3B18" w14:textId="77777777" w:rsidR="00670E43" w:rsidRDefault="00670E43" w:rsidP="00670E43">
      <w:pPr>
        <w:pStyle w:val="Standard"/>
        <w:autoSpaceDE w:val="0"/>
        <w:rPr>
          <w:rFonts w:asciiTheme="minorHAnsi" w:eastAsia="Times-Roman" w:hAnsiTheme="minorHAnsi" w:cstheme="minorHAnsi"/>
          <w:sz w:val="22"/>
          <w:szCs w:val="22"/>
        </w:rPr>
      </w:pPr>
    </w:p>
    <w:p w14:paraId="0A76D233" w14:textId="77777777" w:rsidR="0070013A" w:rsidRDefault="0070013A" w:rsidP="0070013A">
      <w:pPr>
        <w:pStyle w:val="Standard"/>
        <w:autoSpaceDE w:val="0"/>
        <w:jc w:val="both"/>
        <w:rPr>
          <w:rFonts w:asciiTheme="minorHAnsi" w:eastAsia="Times-Roman" w:hAnsiTheme="minorHAnsi" w:cstheme="minorHAnsi"/>
          <w:sz w:val="22"/>
          <w:szCs w:val="22"/>
        </w:rPr>
      </w:pPr>
      <w:r>
        <w:rPr>
          <w:rFonts w:asciiTheme="minorHAnsi" w:eastAsia="Times-Roman" w:hAnsiTheme="minorHAnsi" w:cstheme="minorHAnsi"/>
          <w:sz w:val="22"/>
          <w:szCs w:val="22"/>
        </w:rPr>
        <w:t>Une réunion de présentation suivie d’une visite du chantier (si les conditions matérielles l</w:t>
      </w:r>
      <w:r w:rsidR="00A44146">
        <w:rPr>
          <w:rFonts w:asciiTheme="minorHAnsi" w:eastAsia="Times-Roman" w:hAnsiTheme="minorHAnsi" w:cstheme="minorHAnsi"/>
          <w:sz w:val="22"/>
          <w:szCs w:val="22"/>
        </w:rPr>
        <w:t xml:space="preserve">e permettent) est prévue </w:t>
      </w:r>
      <w:r w:rsidR="00A44146" w:rsidRPr="00617722">
        <w:rPr>
          <w:rFonts w:asciiTheme="minorHAnsi" w:eastAsia="Times-Roman" w:hAnsiTheme="minorHAnsi" w:cstheme="minorHAnsi"/>
          <w:b/>
          <w:sz w:val="22"/>
          <w:szCs w:val="22"/>
        </w:rPr>
        <w:t>le 3 novembre 2025 à 17h</w:t>
      </w:r>
      <w:r w:rsidR="00A44146">
        <w:rPr>
          <w:rFonts w:asciiTheme="minorHAnsi" w:eastAsia="Times-Roman" w:hAnsiTheme="minorHAnsi" w:cstheme="minorHAnsi"/>
          <w:sz w:val="22"/>
          <w:szCs w:val="22"/>
        </w:rPr>
        <w:t xml:space="preserve"> </w:t>
      </w:r>
      <w:r>
        <w:rPr>
          <w:rFonts w:asciiTheme="minorHAnsi" w:eastAsia="Times-Roman" w:hAnsiTheme="minorHAnsi" w:cstheme="minorHAnsi"/>
          <w:sz w:val="22"/>
          <w:szCs w:val="22"/>
        </w:rPr>
        <w:t xml:space="preserve">dans les locaux de la rue de Barante </w:t>
      </w:r>
      <w:r w:rsidR="00617722">
        <w:rPr>
          <w:rFonts w:asciiTheme="minorHAnsi" w:eastAsia="Times-Roman" w:hAnsiTheme="minorHAnsi" w:cstheme="minorHAnsi"/>
          <w:sz w:val="22"/>
          <w:szCs w:val="22"/>
        </w:rPr>
        <w:t xml:space="preserve">à Thiers </w:t>
      </w:r>
      <w:r>
        <w:rPr>
          <w:rFonts w:asciiTheme="minorHAnsi" w:eastAsia="Times-Roman" w:hAnsiTheme="minorHAnsi" w:cstheme="minorHAnsi"/>
          <w:sz w:val="22"/>
          <w:szCs w:val="22"/>
        </w:rPr>
        <w:t>(inscription obligatoire).</w:t>
      </w:r>
    </w:p>
    <w:p w14:paraId="0B6AB723" w14:textId="77777777" w:rsidR="0070013A" w:rsidRPr="00670E43" w:rsidRDefault="0070013A" w:rsidP="00670E43">
      <w:pPr>
        <w:pStyle w:val="Standard"/>
        <w:autoSpaceDE w:val="0"/>
        <w:rPr>
          <w:rFonts w:asciiTheme="minorHAnsi" w:eastAsia="Times-Roman" w:hAnsiTheme="minorHAnsi" w:cstheme="minorHAnsi"/>
          <w:sz w:val="22"/>
          <w:szCs w:val="22"/>
        </w:rPr>
      </w:pPr>
    </w:p>
    <w:p w14:paraId="18006D91" w14:textId="77777777" w:rsidR="00670E43" w:rsidRPr="00670E43" w:rsidRDefault="00670E43" w:rsidP="00670E43">
      <w:pPr>
        <w:pStyle w:val="Standard"/>
        <w:autoSpaceDE w:val="0"/>
        <w:rPr>
          <w:rFonts w:asciiTheme="minorHAnsi" w:eastAsia="Times-Roman" w:hAnsiTheme="minorHAnsi" w:cstheme="minorHAnsi"/>
          <w:sz w:val="22"/>
          <w:szCs w:val="22"/>
        </w:rPr>
      </w:pPr>
      <w:r w:rsidRPr="00670E43">
        <w:rPr>
          <w:rFonts w:asciiTheme="minorHAnsi" w:eastAsia="Times-Roman" w:hAnsiTheme="minorHAnsi" w:cstheme="minorHAnsi"/>
          <w:sz w:val="22"/>
          <w:szCs w:val="22"/>
        </w:rPr>
        <w:t xml:space="preserve">Réponse attendue pour le </w:t>
      </w:r>
      <w:r>
        <w:rPr>
          <w:rFonts w:asciiTheme="minorHAnsi" w:eastAsia="Times-Roman" w:hAnsiTheme="minorHAnsi" w:cstheme="minorHAnsi"/>
          <w:sz w:val="22"/>
          <w:szCs w:val="22"/>
        </w:rPr>
        <w:t>15 décembre 2025</w:t>
      </w:r>
    </w:p>
    <w:p w14:paraId="637821D3" w14:textId="77777777" w:rsidR="00670E43" w:rsidRDefault="00670E43" w:rsidP="00CC3CF5">
      <w:pPr>
        <w:rPr>
          <w:rFonts w:asciiTheme="minorHAnsi" w:hAnsiTheme="minorHAnsi" w:cstheme="minorHAnsi"/>
        </w:rPr>
      </w:pPr>
    </w:p>
    <w:p w14:paraId="12B686CE" w14:textId="77777777" w:rsidR="00670E43" w:rsidRDefault="00670E43" w:rsidP="00CC3CF5">
      <w:pPr>
        <w:rPr>
          <w:rFonts w:asciiTheme="minorHAnsi" w:hAnsiTheme="minorHAnsi" w:cstheme="minorHAnsi"/>
        </w:rPr>
      </w:pPr>
    </w:p>
    <w:p w14:paraId="7F5E3691" w14:textId="77777777" w:rsidR="00670E43" w:rsidRPr="00670E43" w:rsidRDefault="00670E43" w:rsidP="00670E43">
      <w:pPr>
        <w:rPr>
          <w:rFonts w:asciiTheme="minorHAnsi" w:hAnsiTheme="minorHAnsi" w:cstheme="minorHAnsi"/>
          <w:i/>
        </w:rPr>
      </w:pPr>
      <w:r w:rsidRPr="00670E43">
        <w:rPr>
          <w:rFonts w:asciiTheme="minorHAnsi" w:hAnsiTheme="minorHAnsi" w:cstheme="minorHAnsi"/>
          <w:i/>
        </w:rPr>
        <w:t>Photos à mettre : esquisses du projet, plan de coupe longitudinale, photos de Thiers</w:t>
      </w:r>
    </w:p>
    <w:p w14:paraId="5C605F8C" w14:textId="77777777" w:rsidR="00670E43" w:rsidRPr="00CC3CF5" w:rsidRDefault="00670E43" w:rsidP="00CC3CF5">
      <w:pPr>
        <w:rPr>
          <w:rFonts w:asciiTheme="minorHAnsi" w:hAnsiTheme="minorHAnsi" w:cstheme="minorHAnsi"/>
        </w:rPr>
      </w:pPr>
    </w:p>
    <w:sectPr w:rsidR="00670E43" w:rsidRPr="00CC3CF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randonText-Bold">
    <w:altName w:val="Calibri"/>
    <w:panose1 w:val="00000000000000000000"/>
    <w:charset w:val="4D"/>
    <w:family w:val="auto"/>
    <w:notTrueType/>
    <w:pitch w:val="default"/>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notTrueType/>
    <w:pitch w:val="variable"/>
    <w:sig w:usb0="01000000" w:usb1="00000000" w:usb2="00000000" w:usb3="00000000" w:csb0="00010000" w:csb1="00000000"/>
  </w:font>
  <w:font w:name="Verdana">
    <w:panose1 w:val="020B0604030504040204"/>
    <w:charset w:val="00"/>
    <w:family w:val="swiss"/>
    <w:pitch w:val="variable"/>
    <w:sig w:usb0="A00006FF" w:usb1="4000205B" w:usb2="00000010" w:usb3="00000000" w:csb0="0000019F" w:csb1="00000000"/>
  </w:font>
  <w:font w:name="MinionPro-Regular">
    <w:altName w:val="Calibri"/>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ong">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Times-Roman">
    <w:altName w:val="Times New Roman"/>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B0F1E"/>
    <w:multiLevelType w:val="hybridMultilevel"/>
    <w:tmpl w:val="9A986374"/>
    <w:lvl w:ilvl="0" w:tplc="A3A454EE">
      <w:numFmt w:val="bullet"/>
      <w:lvlText w:val="-"/>
      <w:lvlJc w:val="left"/>
      <w:pPr>
        <w:ind w:left="720" w:hanging="360"/>
      </w:pPr>
      <w:rPr>
        <w:rFonts w:ascii="Calibri Light" w:eastAsia="MS Mincho" w:hAnsi="Calibri Light" w:cs="Calibri Light"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6C844785"/>
    <w:multiLevelType w:val="multilevel"/>
    <w:tmpl w:val="D9924EEA"/>
    <w:lvl w:ilvl="0">
      <w:start w:val="1"/>
      <w:numFmt w:val="upperRoman"/>
      <w:pStyle w:val="Titre1"/>
      <w:lvlText w:val="%1 -"/>
      <w:lvlJc w:val="left"/>
      <w:pPr>
        <w:ind w:left="284" w:firstLine="0"/>
      </w:pPr>
      <w:rPr>
        <w:rFonts w:asciiTheme="majorHAnsi" w:hAnsiTheme="majorHAnsi" w:hint="default"/>
        <w:b/>
        <w:bCs/>
        <w:i w:val="0"/>
        <w:iCs w:val="0"/>
        <w:caps/>
        <w:color w:val="26635E"/>
        <w:sz w:val="24"/>
        <w:szCs w:val="24"/>
      </w:rPr>
    </w:lvl>
    <w:lvl w:ilvl="1">
      <w:start w:val="1"/>
      <w:numFmt w:val="upperLetter"/>
      <w:pStyle w:val="Titre2"/>
      <w:lvlText w:val="%2 - "/>
      <w:lvlJc w:val="left"/>
      <w:pPr>
        <w:ind w:left="8505" w:firstLine="0"/>
      </w:pPr>
      <w:rPr>
        <w:rFonts w:asciiTheme="majorHAnsi" w:hAnsiTheme="majorHAnsi" w:hint="default"/>
        <w:b/>
        <w:bCs/>
        <w:i w:val="0"/>
        <w:iCs w:val="0"/>
        <w:color w:val="26635E"/>
        <w:sz w:val="24"/>
        <w:szCs w:val="24"/>
      </w:rPr>
    </w:lvl>
    <w:lvl w:ilvl="2">
      <w:start w:val="1"/>
      <w:numFmt w:val="decimal"/>
      <w:lvlText w:val="%3."/>
      <w:lvlJc w:val="left"/>
      <w:pPr>
        <w:ind w:left="1724" w:firstLine="0"/>
      </w:pPr>
      <w:rPr>
        <w:rFonts w:hint="default"/>
      </w:rPr>
    </w:lvl>
    <w:lvl w:ilvl="3">
      <w:start w:val="1"/>
      <w:numFmt w:val="lowerLetter"/>
      <w:lvlText w:val="%4)"/>
      <w:lvlJc w:val="left"/>
      <w:pPr>
        <w:ind w:left="2444" w:firstLine="0"/>
      </w:pPr>
      <w:rPr>
        <w:rFonts w:hint="default"/>
      </w:rPr>
    </w:lvl>
    <w:lvl w:ilvl="4">
      <w:start w:val="1"/>
      <w:numFmt w:val="decimal"/>
      <w:lvlText w:val="(%5)"/>
      <w:lvlJc w:val="left"/>
      <w:pPr>
        <w:ind w:left="3164" w:firstLine="0"/>
      </w:pPr>
      <w:rPr>
        <w:rFonts w:hint="default"/>
      </w:rPr>
    </w:lvl>
    <w:lvl w:ilvl="5">
      <w:start w:val="1"/>
      <w:numFmt w:val="lowerLetter"/>
      <w:lvlText w:val="(%6)"/>
      <w:lvlJc w:val="left"/>
      <w:pPr>
        <w:ind w:left="3884" w:firstLine="0"/>
      </w:pPr>
      <w:rPr>
        <w:rFonts w:hint="default"/>
      </w:rPr>
    </w:lvl>
    <w:lvl w:ilvl="6">
      <w:start w:val="1"/>
      <w:numFmt w:val="lowerRoman"/>
      <w:lvlText w:val="(%7)"/>
      <w:lvlJc w:val="left"/>
      <w:pPr>
        <w:ind w:left="4604" w:firstLine="0"/>
      </w:pPr>
      <w:rPr>
        <w:rFonts w:hint="default"/>
      </w:rPr>
    </w:lvl>
    <w:lvl w:ilvl="7">
      <w:start w:val="1"/>
      <w:numFmt w:val="lowerLetter"/>
      <w:lvlText w:val="(%8)"/>
      <w:lvlJc w:val="left"/>
      <w:pPr>
        <w:ind w:left="5324" w:firstLine="0"/>
      </w:pPr>
      <w:rPr>
        <w:rFonts w:hint="default"/>
      </w:rPr>
    </w:lvl>
    <w:lvl w:ilvl="8">
      <w:start w:val="1"/>
      <w:numFmt w:val="lowerRoman"/>
      <w:lvlText w:val="(%9)"/>
      <w:lvlJc w:val="left"/>
      <w:pPr>
        <w:ind w:left="6044" w:firstLine="0"/>
      </w:pPr>
      <w:rPr>
        <w:rFonts w:hint="default"/>
      </w:rPr>
    </w:lvl>
  </w:abstractNum>
  <w:num w:numId="1" w16cid:durableId="65495569">
    <w:abstractNumId w:val="1"/>
  </w:num>
  <w:num w:numId="2" w16cid:durableId="870337960">
    <w:abstractNumId w:val="1"/>
  </w:num>
  <w:num w:numId="3" w16cid:durableId="1747410703">
    <w:abstractNumId w:val="1"/>
  </w:num>
  <w:num w:numId="4" w16cid:durableId="278335761">
    <w:abstractNumId w:val="1"/>
  </w:num>
  <w:num w:numId="5" w16cid:durableId="3342638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159"/>
    <w:rsid w:val="000A462D"/>
    <w:rsid w:val="000D261C"/>
    <w:rsid w:val="000E3A31"/>
    <w:rsid w:val="0014018B"/>
    <w:rsid w:val="001B796B"/>
    <w:rsid w:val="001C6C10"/>
    <w:rsid w:val="002544A4"/>
    <w:rsid w:val="002D38BE"/>
    <w:rsid w:val="00465DBE"/>
    <w:rsid w:val="004F042A"/>
    <w:rsid w:val="005235B5"/>
    <w:rsid w:val="00617722"/>
    <w:rsid w:val="00670E43"/>
    <w:rsid w:val="006A277F"/>
    <w:rsid w:val="006E7885"/>
    <w:rsid w:val="0070013A"/>
    <w:rsid w:val="007D0248"/>
    <w:rsid w:val="00854EF7"/>
    <w:rsid w:val="009215AD"/>
    <w:rsid w:val="00962FC4"/>
    <w:rsid w:val="009A2BE9"/>
    <w:rsid w:val="00A44146"/>
    <w:rsid w:val="00AA433B"/>
    <w:rsid w:val="00AE505F"/>
    <w:rsid w:val="00B9688E"/>
    <w:rsid w:val="00BB1338"/>
    <w:rsid w:val="00BF1E44"/>
    <w:rsid w:val="00C53159"/>
    <w:rsid w:val="00CB3F3F"/>
    <w:rsid w:val="00CC3CF5"/>
    <w:rsid w:val="00CD625C"/>
    <w:rsid w:val="00D5296A"/>
    <w:rsid w:val="00E86464"/>
    <w:rsid w:val="00FA168C"/>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004F9"/>
  <w15:chartTrackingRefBased/>
  <w15:docId w15:val="{FC84DA22-7F27-48FB-AE09-63A1588CB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MS Mincho" w:hAnsiTheme="minorHAnsi" w:cstheme="minorBidi"/>
        <w:sz w:val="22"/>
        <w:szCs w:val="22"/>
        <w:lang w:val="fr-FR"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159"/>
    <w:pPr>
      <w:autoSpaceDE w:val="0"/>
      <w:autoSpaceDN w:val="0"/>
      <w:adjustRightInd w:val="0"/>
      <w:spacing w:after="0" w:line="240" w:lineRule="auto"/>
      <w:jc w:val="both"/>
    </w:pPr>
    <w:rPr>
      <w:rFonts w:asciiTheme="majorHAnsi" w:hAnsiTheme="majorHAnsi" w:cs="Calibri"/>
      <w:lang w:eastAsia="fr-FR"/>
    </w:rPr>
  </w:style>
  <w:style w:type="paragraph" w:styleId="Titre1">
    <w:name w:val="heading 1"/>
    <w:aliases w:val="Titre 1 TDM"/>
    <w:basedOn w:val="Normal"/>
    <w:next w:val="Normal"/>
    <w:link w:val="Titre1Car"/>
    <w:uiPriority w:val="9"/>
    <w:qFormat/>
    <w:rsid w:val="000D261C"/>
    <w:pPr>
      <w:numPr>
        <w:numId w:val="4"/>
      </w:numPr>
      <w:autoSpaceDE/>
      <w:autoSpaceDN/>
      <w:adjustRightInd/>
      <w:spacing w:after="60"/>
      <w:jc w:val="left"/>
      <w:outlineLvl w:val="0"/>
    </w:pPr>
    <w:rPr>
      <w:rFonts w:ascii="Calibri" w:hAnsi="Calibri" w:cs="BrandonText-Bold"/>
      <w:b/>
      <w:bCs/>
      <w:color w:val="276566"/>
      <w:sz w:val="26"/>
      <w:szCs w:val="26"/>
    </w:rPr>
  </w:style>
  <w:style w:type="paragraph" w:styleId="Titre2">
    <w:name w:val="heading 2"/>
    <w:aliases w:val="Titre 2 TDM"/>
    <w:basedOn w:val="Titre1"/>
    <w:next w:val="Normal"/>
    <w:link w:val="Titre2Car"/>
    <w:uiPriority w:val="9"/>
    <w:unhideWhenUsed/>
    <w:qFormat/>
    <w:rsid w:val="000D261C"/>
    <w:pPr>
      <w:numPr>
        <w:ilvl w:val="1"/>
        <w:numId w:val="2"/>
      </w:numPr>
      <w:ind w:left="0"/>
      <w:outlineLvl w:val="1"/>
    </w:pPr>
    <w:rPr>
      <w:sz w:val="24"/>
      <w:szCs w:val="22"/>
    </w:rPr>
  </w:style>
  <w:style w:type="paragraph" w:styleId="Titre3">
    <w:name w:val="heading 3"/>
    <w:aliases w:val="Titre 3 TDM"/>
    <w:basedOn w:val="Normal"/>
    <w:next w:val="Normal"/>
    <w:link w:val="Titre3Car"/>
    <w:uiPriority w:val="9"/>
    <w:unhideWhenUsed/>
    <w:qFormat/>
    <w:rsid w:val="000D261C"/>
    <w:pPr>
      <w:keepNext/>
      <w:keepLines/>
      <w:spacing w:before="40"/>
      <w:outlineLvl w:val="2"/>
    </w:pPr>
    <w:rPr>
      <w:rFonts w:eastAsiaTheme="majorEastAsia" w:cstheme="majorBidi"/>
      <w:color w:val="1F3763"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Petitplus">
    <w:name w:val="Petit plus"/>
    <w:basedOn w:val="Normal"/>
    <w:link w:val="PetitplusCar"/>
    <w:qFormat/>
    <w:rsid w:val="000D261C"/>
    <w:rPr>
      <w:rFonts w:ascii="Angsana New" w:hAnsi="Angsana New"/>
      <w:i/>
      <w:color w:val="A6A6A6" w:themeColor="background1" w:themeShade="A6"/>
      <w:sz w:val="24"/>
      <w:szCs w:val="24"/>
    </w:rPr>
  </w:style>
  <w:style w:type="character" w:customStyle="1" w:styleId="PetitplusCar">
    <w:name w:val="Petit plus Car"/>
    <w:basedOn w:val="Policepardfaut"/>
    <w:link w:val="Petitplus"/>
    <w:rsid w:val="000D261C"/>
    <w:rPr>
      <w:rFonts w:ascii="Angsana New" w:eastAsia="MS Mincho" w:hAnsi="Angsana New" w:cs="Calibri"/>
      <w:i/>
      <w:color w:val="A6A6A6" w:themeColor="background1" w:themeShade="A6"/>
      <w:sz w:val="24"/>
      <w:szCs w:val="24"/>
      <w:lang w:eastAsia="fr-FR"/>
    </w:rPr>
  </w:style>
  <w:style w:type="paragraph" w:customStyle="1" w:styleId="Style1">
    <w:name w:val="Style1"/>
    <w:basedOn w:val="Normal"/>
    <w:next w:val="Petitplus"/>
    <w:link w:val="Style1Car"/>
    <w:qFormat/>
    <w:rsid w:val="000D261C"/>
    <w:rPr>
      <w:rFonts w:ascii="Verdana" w:eastAsiaTheme="majorEastAsia" w:hAnsi="Verdana" w:cstheme="majorBidi"/>
      <w:b/>
      <w:i/>
      <w:iCs/>
      <w:sz w:val="24"/>
    </w:rPr>
  </w:style>
  <w:style w:type="character" w:customStyle="1" w:styleId="Style1Car">
    <w:name w:val="Style1 Car"/>
    <w:basedOn w:val="Policepardfaut"/>
    <w:link w:val="Style1"/>
    <w:rsid w:val="000D261C"/>
    <w:rPr>
      <w:rFonts w:ascii="Verdana" w:eastAsiaTheme="majorEastAsia" w:hAnsi="Verdana" w:cstheme="majorBidi"/>
      <w:b/>
      <w:i/>
      <w:iCs/>
      <w:sz w:val="24"/>
      <w:lang w:eastAsia="fr-FR"/>
    </w:rPr>
  </w:style>
  <w:style w:type="paragraph" w:customStyle="1" w:styleId="Nompersonnage">
    <w:name w:val="Nom personnage"/>
    <w:basedOn w:val="Normal"/>
    <w:next w:val="Petitplus"/>
    <w:link w:val="NompersonnageCar"/>
    <w:qFormat/>
    <w:rsid w:val="000D261C"/>
    <w:rPr>
      <w:rFonts w:ascii="Verdana" w:eastAsiaTheme="majorEastAsia" w:hAnsi="Verdana" w:cstheme="majorBidi"/>
      <w:b/>
      <w:iCs/>
      <w:sz w:val="24"/>
      <w:u w:val="single"/>
    </w:rPr>
  </w:style>
  <w:style w:type="character" w:customStyle="1" w:styleId="NompersonnageCar">
    <w:name w:val="Nom personnage Car"/>
    <w:basedOn w:val="Policepardfaut"/>
    <w:link w:val="Nompersonnage"/>
    <w:rsid w:val="000D261C"/>
    <w:rPr>
      <w:rFonts w:ascii="Verdana" w:eastAsiaTheme="majorEastAsia" w:hAnsi="Verdana" w:cstheme="majorBidi"/>
      <w:b/>
      <w:iCs/>
      <w:sz w:val="24"/>
      <w:u w:val="single"/>
      <w:lang w:eastAsia="fr-FR"/>
    </w:rPr>
  </w:style>
  <w:style w:type="paragraph" w:customStyle="1" w:styleId="Parolepersonnages">
    <w:name w:val="Parole personnages"/>
    <w:basedOn w:val="Nompersonnage"/>
    <w:link w:val="ParolepersonnagesCar"/>
    <w:qFormat/>
    <w:rsid w:val="000D261C"/>
    <w:rPr>
      <w:rFonts w:ascii="Calibri" w:hAnsi="Calibri"/>
      <w:b w:val="0"/>
    </w:rPr>
  </w:style>
  <w:style w:type="character" w:customStyle="1" w:styleId="ParolepersonnagesCar">
    <w:name w:val="Parole personnages Car"/>
    <w:basedOn w:val="NompersonnageCar"/>
    <w:link w:val="Parolepersonnages"/>
    <w:rsid w:val="000D261C"/>
    <w:rPr>
      <w:rFonts w:ascii="Calibri" w:eastAsiaTheme="majorEastAsia" w:hAnsi="Calibri" w:cstheme="majorBidi"/>
      <w:b w:val="0"/>
      <w:iCs/>
      <w:sz w:val="24"/>
      <w:u w:val="single"/>
      <w:lang w:eastAsia="fr-FR"/>
    </w:rPr>
  </w:style>
  <w:style w:type="paragraph" w:customStyle="1" w:styleId="Objetinterlocuteur">
    <w:name w:val="Objet interlocuteur"/>
    <w:basedOn w:val="Normal"/>
    <w:qFormat/>
    <w:rsid w:val="000D261C"/>
    <w:pPr>
      <w:spacing w:line="240" w:lineRule="atLeast"/>
      <w:jc w:val="left"/>
    </w:pPr>
    <w:rPr>
      <w:rFonts w:ascii="Calibri" w:hAnsi="Calibri"/>
      <w:b/>
      <w:sz w:val="17"/>
      <w:szCs w:val="17"/>
    </w:rPr>
  </w:style>
  <w:style w:type="paragraph" w:customStyle="1" w:styleId="Paragraphestandard">
    <w:name w:val="[Paragraphe standard]"/>
    <w:basedOn w:val="Normal"/>
    <w:rsid w:val="000D261C"/>
    <w:pPr>
      <w:widowControl w:val="0"/>
      <w:spacing w:line="288" w:lineRule="auto"/>
      <w:jc w:val="left"/>
      <w:textAlignment w:val="center"/>
    </w:pPr>
    <w:rPr>
      <w:rFonts w:ascii="MinionPro-Regular" w:hAnsi="MinionPro-Regular" w:cs="MinionPro-Regular"/>
      <w:color w:val="000000"/>
      <w:sz w:val="24"/>
    </w:rPr>
  </w:style>
  <w:style w:type="paragraph" w:customStyle="1" w:styleId="TitrepartieABC">
    <w:name w:val="Titre partie A B C"/>
    <w:qFormat/>
    <w:rsid w:val="000D261C"/>
    <w:pPr>
      <w:spacing w:after="0" w:line="240" w:lineRule="auto"/>
    </w:pPr>
    <w:rPr>
      <w:rFonts w:ascii="Calibri" w:hAnsi="Calibri" w:cs="BrandonText-Bold"/>
      <w:b/>
      <w:bCs/>
      <w:color w:val="276566"/>
      <w:sz w:val="24"/>
      <w:szCs w:val="24"/>
      <w:lang w:eastAsia="fr-FR"/>
    </w:rPr>
  </w:style>
  <w:style w:type="paragraph" w:customStyle="1" w:styleId="Textelabeur">
    <w:name w:val="Texte labeur"/>
    <w:rsid w:val="000D261C"/>
    <w:pPr>
      <w:tabs>
        <w:tab w:val="right" w:leader="dot" w:pos="9923"/>
      </w:tabs>
      <w:spacing w:after="0" w:line="260" w:lineRule="exact"/>
      <w:jc w:val="both"/>
    </w:pPr>
    <w:rPr>
      <w:rFonts w:ascii="Arial" w:eastAsia="Times New Roman" w:hAnsi="Arial" w:cs="Arial"/>
      <w:color w:val="221E1F"/>
      <w:szCs w:val="17"/>
      <w:lang w:eastAsia="fr-FR"/>
    </w:rPr>
  </w:style>
  <w:style w:type="character" w:customStyle="1" w:styleId="Titre1Car">
    <w:name w:val="Titre 1 Car"/>
    <w:aliases w:val="Titre 1 TDM Car"/>
    <w:basedOn w:val="Policepardfaut"/>
    <w:link w:val="Titre1"/>
    <w:uiPriority w:val="9"/>
    <w:rsid w:val="000D261C"/>
    <w:rPr>
      <w:rFonts w:ascii="Calibri" w:eastAsia="MS Mincho" w:hAnsi="Calibri" w:cs="BrandonText-Bold"/>
      <w:b/>
      <w:bCs/>
      <w:color w:val="276566"/>
      <w:sz w:val="26"/>
      <w:szCs w:val="26"/>
      <w:lang w:eastAsia="fr-FR"/>
    </w:rPr>
  </w:style>
  <w:style w:type="character" w:customStyle="1" w:styleId="Titre2Car">
    <w:name w:val="Titre 2 Car"/>
    <w:aliases w:val="Titre 2 TDM Car"/>
    <w:basedOn w:val="Policepardfaut"/>
    <w:link w:val="Titre2"/>
    <w:uiPriority w:val="9"/>
    <w:rsid w:val="000D261C"/>
    <w:rPr>
      <w:rFonts w:ascii="Calibri" w:eastAsia="MS Mincho" w:hAnsi="Calibri" w:cs="BrandonText-Bold"/>
      <w:b/>
      <w:bCs/>
      <w:color w:val="276566"/>
      <w:sz w:val="24"/>
      <w:lang w:eastAsia="fr-FR"/>
    </w:rPr>
  </w:style>
  <w:style w:type="character" w:customStyle="1" w:styleId="Titre3Car">
    <w:name w:val="Titre 3 Car"/>
    <w:aliases w:val="Titre 3 TDM Car"/>
    <w:basedOn w:val="Policepardfaut"/>
    <w:link w:val="Titre3"/>
    <w:uiPriority w:val="9"/>
    <w:rsid w:val="000D261C"/>
    <w:rPr>
      <w:rFonts w:asciiTheme="majorHAnsi" w:eastAsiaTheme="majorEastAsia" w:hAnsiTheme="majorHAnsi" w:cstheme="majorBidi"/>
      <w:color w:val="1F3763" w:themeColor="accent1" w:themeShade="7F"/>
      <w:sz w:val="24"/>
      <w:szCs w:val="24"/>
      <w:lang w:eastAsia="fr-FR"/>
    </w:rPr>
  </w:style>
  <w:style w:type="paragraph" w:styleId="TM1">
    <w:name w:val="toc 1"/>
    <w:basedOn w:val="Normal"/>
    <w:next w:val="Normal"/>
    <w:autoRedefine/>
    <w:uiPriority w:val="39"/>
    <w:unhideWhenUsed/>
    <w:rsid w:val="000D261C"/>
    <w:pPr>
      <w:tabs>
        <w:tab w:val="left" w:pos="709"/>
        <w:tab w:val="right" w:leader="dot" w:pos="8488"/>
      </w:tabs>
      <w:suppressAutoHyphens/>
      <w:spacing w:after="100"/>
      <w:jc w:val="left"/>
    </w:pPr>
    <w:rPr>
      <w:rFonts w:ascii="Arial Narrow" w:eastAsiaTheme="minorHAnsi" w:hAnsi="Arial Narrow" w:cs="Arial"/>
      <w:color w:val="000000"/>
      <w:kern w:val="20"/>
      <w:lang w:eastAsia="en-US"/>
    </w:rPr>
  </w:style>
  <w:style w:type="paragraph" w:styleId="TM2">
    <w:name w:val="toc 2"/>
    <w:basedOn w:val="Normal"/>
    <w:next w:val="Normal"/>
    <w:autoRedefine/>
    <w:uiPriority w:val="39"/>
    <w:unhideWhenUsed/>
    <w:rsid w:val="000D261C"/>
    <w:pPr>
      <w:suppressAutoHyphens/>
      <w:autoSpaceDE/>
      <w:autoSpaceDN/>
      <w:adjustRightInd/>
      <w:spacing w:after="100"/>
      <w:ind w:left="220"/>
      <w:jc w:val="left"/>
    </w:pPr>
    <w:rPr>
      <w:rFonts w:ascii="Arial Narrow" w:eastAsiaTheme="minorHAnsi" w:hAnsi="Arial Narrow" w:cs="Arial"/>
      <w:color w:val="000000"/>
      <w:kern w:val="20"/>
      <w:szCs w:val="24"/>
      <w:lang w:eastAsia="en-US"/>
    </w:rPr>
  </w:style>
  <w:style w:type="paragraph" w:styleId="En-tte">
    <w:name w:val="header"/>
    <w:basedOn w:val="Normal"/>
    <w:link w:val="En-tteCar"/>
    <w:uiPriority w:val="99"/>
    <w:unhideWhenUsed/>
    <w:rsid w:val="000D261C"/>
    <w:pPr>
      <w:tabs>
        <w:tab w:val="center" w:pos="4536"/>
        <w:tab w:val="right" w:pos="9072"/>
      </w:tabs>
    </w:pPr>
    <w:rPr>
      <w:rFonts w:ascii="Calibri" w:hAnsi="Calibri"/>
    </w:rPr>
  </w:style>
  <w:style w:type="character" w:customStyle="1" w:styleId="En-tteCar">
    <w:name w:val="En-tête Car"/>
    <w:basedOn w:val="Policepardfaut"/>
    <w:link w:val="En-tte"/>
    <w:uiPriority w:val="99"/>
    <w:rsid w:val="000D261C"/>
    <w:rPr>
      <w:rFonts w:ascii="Calibri" w:eastAsia="MS Mincho" w:hAnsi="Calibri" w:cs="Calibri"/>
      <w:lang w:eastAsia="fr-FR"/>
    </w:rPr>
  </w:style>
  <w:style w:type="paragraph" w:styleId="Pieddepage">
    <w:name w:val="footer"/>
    <w:basedOn w:val="Normal"/>
    <w:link w:val="PieddepageCar"/>
    <w:uiPriority w:val="99"/>
    <w:unhideWhenUsed/>
    <w:rsid w:val="000D261C"/>
    <w:pPr>
      <w:tabs>
        <w:tab w:val="center" w:pos="4536"/>
        <w:tab w:val="right" w:pos="9072"/>
      </w:tabs>
    </w:pPr>
    <w:rPr>
      <w:rFonts w:ascii="Calibri" w:hAnsi="Calibri"/>
    </w:rPr>
  </w:style>
  <w:style w:type="character" w:customStyle="1" w:styleId="PieddepageCar">
    <w:name w:val="Pied de page Car"/>
    <w:basedOn w:val="Policepardfaut"/>
    <w:link w:val="Pieddepage"/>
    <w:uiPriority w:val="99"/>
    <w:rsid w:val="000D261C"/>
    <w:rPr>
      <w:rFonts w:ascii="Calibri" w:eastAsia="MS Mincho" w:hAnsi="Calibri" w:cs="Calibri"/>
      <w:lang w:eastAsia="fr-FR"/>
    </w:rPr>
  </w:style>
  <w:style w:type="character" w:styleId="Numrodepage">
    <w:name w:val="page number"/>
    <w:uiPriority w:val="99"/>
    <w:semiHidden/>
    <w:unhideWhenUsed/>
    <w:rsid w:val="000D261C"/>
  </w:style>
  <w:style w:type="paragraph" w:styleId="Corpsdetexte">
    <w:name w:val="Body Text"/>
    <w:basedOn w:val="Normal"/>
    <w:link w:val="CorpsdetexteCar"/>
    <w:uiPriority w:val="99"/>
    <w:unhideWhenUsed/>
    <w:rsid w:val="000D261C"/>
    <w:pPr>
      <w:autoSpaceDE/>
      <w:autoSpaceDN/>
      <w:adjustRightInd/>
      <w:spacing w:after="120"/>
      <w:jc w:val="left"/>
    </w:pPr>
    <w:rPr>
      <w:rFonts w:ascii="Times New Roman" w:eastAsia="Times New Roman" w:hAnsi="Times New Roman" w:cs="Times New Roman"/>
      <w:sz w:val="24"/>
      <w:szCs w:val="24"/>
    </w:rPr>
  </w:style>
  <w:style w:type="character" w:customStyle="1" w:styleId="CorpsdetexteCar">
    <w:name w:val="Corps de texte Car"/>
    <w:basedOn w:val="Policepardfaut"/>
    <w:link w:val="Corpsdetexte"/>
    <w:uiPriority w:val="99"/>
    <w:rsid w:val="000D261C"/>
    <w:rPr>
      <w:rFonts w:ascii="Times New Roman" w:eastAsia="Times New Roman" w:hAnsi="Times New Roman" w:cs="Times New Roman"/>
      <w:sz w:val="24"/>
      <w:szCs w:val="24"/>
      <w:lang w:eastAsia="fr-FR"/>
    </w:rPr>
  </w:style>
  <w:style w:type="character" w:styleId="Lienhypertexte">
    <w:name w:val="Hyperlink"/>
    <w:basedOn w:val="Policepardfaut"/>
    <w:uiPriority w:val="99"/>
    <w:unhideWhenUsed/>
    <w:rsid w:val="000D261C"/>
    <w:rPr>
      <w:color w:val="0563C1" w:themeColor="hyperlink"/>
      <w:u w:val="single"/>
    </w:rPr>
  </w:style>
  <w:style w:type="character" w:styleId="lev">
    <w:name w:val="Strong"/>
    <w:basedOn w:val="Policepardfaut"/>
    <w:qFormat/>
    <w:rsid w:val="000D261C"/>
    <w:rPr>
      <w:b/>
      <w:bCs/>
    </w:rPr>
  </w:style>
  <w:style w:type="paragraph" w:styleId="Paragraphedeliste">
    <w:name w:val="List Paragraph"/>
    <w:aliases w:val="Tableau"/>
    <w:basedOn w:val="Normal"/>
    <w:link w:val="ParagraphedelisteCar"/>
    <w:qFormat/>
    <w:rsid w:val="000D261C"/>
    <w:pPr>
      <w:spacing w:after="200" w:line="276" w:lineRule="auto"/>
      <w:ind w:left="708"/>
      <w:jc w:val="left"/>
    </w:pPr>
    <w:rPr>
      <w:rFonts w:ascii="Calibri" w:eastAsia="Calibri" w:hAnsi="Calibri"/>
      <w:lang w:eastAsia="en-US"/>
    </w:rPr>
  </w:style>
  <w:style w:type="character" w:customStyle="1" w:styleId="ParagraphedelisteCar">
    <w:name w:val="Paragraphe de liste Car"/>
    <w:aliases w:val="Tableau Car"/>
    <w:basedOn w:val="Policepardfaut"/>
    <w:link w:val="Paragraphedeliste"/>
    <w:locked/>
    <w:rsid w:val="000D261C"/>
    <w:rPr>
      <w:rFonts w:ascii="Calibri" w:eastAsia="Calibri" w:hAnsi="Calibri" w:cs="Calibri"/>
      <w:lang w:eastAsia="en-US"/>
    </w:rPr>
  </w:style>
  <w:style w:type="paragraph" w:customStyle="1" w:styleId="Standard">
    <w:name w:val="Standard"/>
    <w:rsid w:val="00670E43"/>
    <w:pPr>
      <w:widowControl w:val="0"/>
      <w:suppressAutoHyphens/>
      <w:autoSpaceDN w:val="0"/>
      <w:spacing w:after="0" w:line="240" w:lineRule="auto"/>
    </w:pPr>
    <w:rPr>
      <w:rFonts w:ascii="Times New Roman" w:eastAsia="Song" w:hAnsi="Times New Roman" w:cs="Arial Unicode MS"/>
      <w:kern w:val="3"/>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789494">
      <w:bodyDiv w:val="1"/>
      <w:marLeft w:val="0"/>
      <w:marRight w:val="0"/>
      <w:marTop w:val="0"/>
      <w:marBottom w:val="0"/>
      <w:divBdr>
        <w:top w:val="none" w:sz="0" w:space="0" w:color="auto"/>
        <w:left w:val="none" w:sz="0" w:space="0" w:color="auto"/>
        <w:bottom w:val="none" w:sz="0" w:space="0" w:color="auto"/>
        <w:right w:val="none" w:sz="0" w:space="0" w:color="auto"/>
      </w:divBdr>
    </w:div>
    <w:div w:id="496504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ville-thiers.fr" TargetMode="External"/><Relationship Id="rId5" Type="http://schemas.openxmlformats.org/officeDocument/2006/relationships/hyperlink" Target="mailto:egunder@cctdm.fr" TargetMode="Externa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748</Words>
  <Characters>4117</Characters>
  <Application>Microsoft Office Word</Application>
  <DocSecurity>0</DocSecurity>
  <Lines>34</Lines>
  <Paragraphs>9</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4856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Maléka Fournier</dc:creator>
  <cp:keywords/>
  <dc:description/>
  <cp:lastModifiedBy>MIOCHE Annie</cp:lastModifiedBy>
  <cp:revision>2</cp:revision>
  <dcterms:created xsi:type="dcterms:W3CDTF">2025-10-09T13:07:00Z</dcterms:created>
  <dcterms:modified xsi:type="dcterms:W3CDTF">2025-10-09T13:07:00Z</dcterms:modified>
</cp:coreProperties>
</file>